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55"/>
      </w:tblGrid>
      <w:tr w:rsidR="002E0142" w:rsidRPr="002E0142" w:rsidTr="002E0142">
        <w:trPr>
          <w:tblCellSpacing w:w="0" w:type="dxa"/>
        </w:trPr>
        <w:tc>
          <w:tcPr>
            <w:tcW w:w="9922" w:type="dxa"/>
            <w:hideMark/>
          </w:tcPr>
          <w:p w:rsidR="002E0142" w:rsidRPr="002E0142" w:rsidRDefault="002E0142" w:rsidP="002E0142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0142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Рекомендуемые приборы учёта</w:t>
            </w:r>
          </w:p>
          <w:p w:rsidR="002E0142" w:rsidRPr="002E0142" w:rsidRDefault="002E0142" w:rsidP="002E0142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0142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Матрица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1"/>
              <w:gridCol w:w="4884"/>
            </w:tblGrid>
            <w:tr w:rsidR="002E0142" w:rsidRPr="002E0142" w:rsidTr="002E0142">
              <w:tc>
                <w:tcPr>
                  <w:tcW w:w="27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NP515.2UD - однофазный счетчик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476625" cy="4362450"/>
                        <wp:effectExtent l="19050" t="0" r="9525" b="0"/>
                        <wp:docPr id="1" name="Рисунок 1" descr="http://www.zvezdnyenergo.ru/images/bezimllyanniy12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zvezdnyenergo.ru/images/bezimllyanniy12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6625" cy="436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lang w:eastAsia="ru-RU"/>
                    </w:rPr>
                    <w:t>Технические характеристики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Но</w:t>
                  </w:r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минальное напряжен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  -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220-240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Частота сети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             -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50 (60)±1 Гц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Максимальный ток: 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 при 50°C        80 A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 при 60°C        65 A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  при 70°C        50 A 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 точности  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                  -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Основной коммуникационный интерфейс           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PL (Силовая линия)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Доп. коммуникационный </w:t>
                  </w:r>
                  <w:r w:rsidR="009B5197" w:rsidRPr="009B5197">
                    <w:rPr>
                      <w:rFonts w:eastAsia="Times New Roman"/>
                      <w:i/>
                      <w:iCs/>
                      <w:sz w:val="22"/>
                      <w:szCs w:val="22"/>
                      <w:lang w:eastAsia="ru-RU"/>
                    </w:rPr>
                    <w:t>и</w:t>
                  </w:r>
                  <w:r w:rsidRPr="002E0142">
                    <w:rPr>
                      <w:rFonts w:eastAsia="Times New Roman"/>
                      <w:i/>
                      <w:iCs/>
                      <w:sz w:val="22"/>
                      <w:szCs w:val="22"/>
                      <w:lang w:eastAsia="ru-RU"/>
                    </w:rPr>
                    <w:t xml:space="preserve">нтерфейс**     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Оптический порт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Чувствит</w:t>
                  </w:r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ельность              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  -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0,02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  <w:p w:rsid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Масса, не бол</w:t>
                  </w:r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ее                     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  -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0,7 кг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Габаритные размеры, (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)                         -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227x128x61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Средний срок службы, не мен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-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30 лет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Средняя наработка до отказа счетчика не менее </w:t>
                  </w:r>
                  <w:r w:rsidR="009B519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144000 часов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Индикация показаний дисплея  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 -20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до +70°С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Датчик тока                                - 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прецизионный шунт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Стандартный уход часов в сутки при 25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± 0,5 с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Сте</w:t>
                  </w:r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пень защиты оболочкой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 -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IP 51</w:t>
                  </w:r>
                </w:p>
                <w:p w:rsid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Межп</w:t>
                  </w:r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оверочный</w:t>
                  </w:r>
                  <w:proofErr w:type="spellEnd"/>
                  <w:r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интервал 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 -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16 лет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0142" w:rsidRPr="002E0142" w:rsidTr="002E0142">
              <w:tc>
                <w:tcPr>
                  <w:tcW w:w="278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 xml:space="preserve">NP 545 - трехфазный счетчик прямого включения, </w:t>
                  </w:r>
                  <w:proofErr w:type="spellStart"/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многотарифный</w:t>
                  </w:r>
                  <w:proofErr w:type="spellEnd"/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981325" cy="3886200"/>
                        <wp:effectExtent l="19050" t="0" r="9525" b="0"/>
                        <wp:docPr id="2" name="Рисунок 2" descr="http://www.zvezdnyenergo.ru/images/bezimyanniy_12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zvezdnyenergo.ru/images/bezimyanniy_12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388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 xml:space="preserve">NP 542 - трехфазный счетчик, трансформаторного включения, </w:t>
                  </w:r>
                  <w:proofErr w:type="spellStart"/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многотарифный</w:t>
                  </w:r>
                  <w:proofErr w:type="spellEnd"/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467100" cy="3886200"/>
                        <wp:effectExtent l="19050" t="0" r="0" b="0"/>
                        <wp:docPr id="3" name="Рисунок 3" descr="http://www.zvezdnyenergo.ru/images/pcke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zvezdnyenergo.ru/images/pcke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100" cy="388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lang w:eastAsia="ru-RU"/>
                    </w:rPr>
                    <w:lastRenderedPageBreak/>
                    <w:t>Технические характеристики</w:t>
                  </w:r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Номинальное напряжение  </w:t>
                  </w:r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3х220/380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3х230/400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3х240/415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Частота сети         50 (60)±1 Гц</w:t>
                  </w:r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Номинальный ток    5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Максимальный ток  85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Класс точности при измерении </w:t>
                  </w:r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активной энергии    1,0</w:t>
                  </w:r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реактивной энергии            2,0</w:t>
                  </w:r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Основной канал связи</w:t>
                  </w:r>
                  <w:r w:rsidR="009B519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 PL LV (0,4 кВ)</w:t>
                  </w:r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Дополнительный канал связи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 CM.BUS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Средняя наработка до отказа счетчика не менее </w:t>
                  </w:r>
                  <w:r w:rsidR="009B519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96000 часов</w:t>
                  </w:r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Импульсный выход для счётчиков</w:t>
                  </w:r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прямого включения:</w:t>
                  </w:r>
                </w:p>
                <w:p w:rsidR="002E0142" w:rsidRPr="002E0142" w:rsidRDefault="009B5197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для активной энергии      </w:t>
                  </w:r>
                  <w:r w:rsidR="002E0142"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1000 </w:t>
                  </w:r>
                  <w:proofErr w:type="spellStart"/>
                  <w:r w:rsidR="002E0142"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имп</w:t>
                  </w:r>
                  <w:proofErr w:type="spellEnd"/>
                  <w:r w:rsidR="002E0142"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/кВтч</w:t>
                  </w:r>
                </w:p>
                <w:p w:rsidR="002E0142" w:rsidRPr="002E0142" w:rsidRDefault="009B5197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для реактивной энергии </w:t>
                  </w:r>
                  <w:r w:rsidR="002E0142"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1000 </w:t>
                  </w:r>
                  <w:proofErr w:type="spellStart"/>
                  <w:r w:rsidR="002E0142"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имп</w:t>
                  </w:r>
                  <w:proofErr w:type="spellEnd"/>
                  <w:r w:rsidR="002E0142"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="002E0142"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кварч</w:t>
                  </w:r>
                  <w:proofErr w:type="spellEnd"/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Рабочий диапазон температур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 -40°C до +70°C</w:t>
                  </w:r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Средний срок службы,  не менее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20 лет</w:t>
                  </w:r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Межповерочный</w:t>
                  </w:r>
                  <w:proofErr w:type="spellEnd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интервал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                   10 лет     </w:t>
                  </w:r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A6A63" w:rsidRDefault="002E0142" w:rsidP="00AA6A63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AA6A63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lang w:eastAsia="ru-RU"/>
                    </w:rPr>
                    <w:lastRenderedPageBreak/>
                    <w:t>Технические характеристики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 Номинальное напряжение  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3х220/380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3х230/400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3х240/415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Частота сети  50 (60)±1 Гц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Номинальный ток    5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Максимальный ток  10</w:t>
                  </w:r>
                  <w:proofErr w:type="gram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Класс точности при измерении 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активной энергии    0,5s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реактивной энергии            2,0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Основной канал связи         PL LV (0,4 кВ)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Дополнительный канал связи      CM.BUS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Средняя наработка до отказа счетчика не менее 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96000 часов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Импульсный выход для счётчиков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прямого включения: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для активной энергии         1000 </w:t>
                  </w:r>
                  <w:proofErr w:type="spell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имп</w:t>
                  </w:r>
                  <w:proofErr w:type="spell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/кВтч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для реактивной энергии     1000 </w:t>
                  </w:r>
                  <w:proofErr w:type="spell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имп</w:t>
                  </w:r>
                  <w:proofErr w:type="spell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кварч</w:t>
                  </w:r>
                  <w:proofErr w:type="spellEnd"/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Рабочий диапазон температур от –40°C до +70°C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Средний срок службы,  не менее           20 лет</w:t>
                  </w:r>
                </w:p>
                <w:p w:rsidR="002E0142" w:rsidRPr="002E0142" w:rsidRDefault="002E0142" w:rsidP="002E0142">
                  <w:pPr>
                    <w:spacing w:before="100" w:beforeAutospacing="1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Межповерочный</w:t>
                  </w:r>
                  <w:proofErr w:type="spell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интервал                     10 лет                         </w:t>
                  </w:r>
                </w:p>
              </w:tc>
            </w:tr>
          </w:tbl>
          <w:p w:rsidR="002E0142" w:rsidRPr="002E0142" w:rsidRDefault="002E0142" w:rsidP="002E014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01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E0142" w:rsidRPr="002E0142" w:rsidRDefault="002E0142" w:rsidP="002E014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01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A6A63" w:rsidRDefault="00AA6A63" w:rsidP="00AA6A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  <w:p w:rsidR="002E0142" w:rsidRPr="002E0142" w:rsidRDefault="002E0142" w:rsidP="00AA6A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0142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lastRenderedPageBreak/>
              <w:t>Меркурий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94"/>
              <w:gridCol w:w="5495"/>
            </w:tblGrid>
            <w:tr w:rsidR="002E0142" w:rsidRPr="002E0142" w:rsidTr="002E0142">
              <w:tc>
                <w:tcPr>
                  <w:tcW w:w="5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Меркурий 203.2</w:t>
                  </w:r>
                  <w:proofErr w:type="gramStart"/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Т</w:t>
                  </w:r>
                  <w:proofErr w:type="gramEnd"/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однофазный,  </w:t>
                  </w:r>
                  <w:proofErr w:type="spellStart"/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многотарифный</w:t>
                  </w:r>
                  <w:proofErr w:type="spellEnd"/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24150" cy="3886200"/>
                        <wp:effectExtent l="19050" t="0" r="0" b="0"/>
                        <wp:docPr id="4" name="Рисунок 4" descr="http://www.zvezdnyenergo.ru/images/iaip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zvezdnyenergo.ru/images/iaip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388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lang w:eastAsia="ru-RU"/>
                    </w:rPr>
                    <w:t>Технические характеристики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 точности при измерении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активной энергии                           1,0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Номинальное напряжение, В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 230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Номинальный (макс) ток, А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  5(60); 10(100)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тарифов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                      4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тарифных сезонов (месяцев)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 12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Сохранность данных при перерывах питания, лет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 - постоянной информации          40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 - оперативной информации       10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Диапазон температур, °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      от - 40 до +55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Наработка на отказ, часов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          140000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безотказная работа, часов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           7000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службы, лет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                         30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Межповерочный</w:t>
                  </w:r>
                  <w:proofErr w:type="spellEnd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интервал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,л</w:t>
                  </w:r>
                  <w:proofErr w:type="gramEnd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ет</w:t>
                  </w:r>
                  <w:proofErr w:type="spell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 10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Масса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spell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                            не более 0,95 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Габариты, 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                         210*150*73</w:t>
                  </w:r>
                </w:p>
                <w:p w:rsid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Гарантия производителя, лет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 3</w:t>
                  </w:r>
                </w:p>
                <w:p w:rsidR="004C6722" w:rsidRDefault="004C672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C6722" w:rsidRDefault="004C672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C6722" w:rsidRDefault="004C672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C6722" w:rsidRDefault="004C672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C6722" w:rsidRDefault="004C672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C6722" w:rsidRPr="002E0142" w:rsidRDefault="004C672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2E0142" w:rsidRPr="002E0142" w:rsidTr="002E0142">
              <w:tc>
                <w:tcPr>
                  <w:tcW w:w="54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2409" w:rsidRDefault="00AA2409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AA2409" w:rsidRDefault="00AA2409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Меркурий 230 </w:t>
                  </w:r>
                  <w:proofErr w:type="gramStart"/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А</w:t>
                  </w:r>
                  <w:proofErr w:type="gramEnd"/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RT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трёхфазные, активно/реактивные, многофункциональные, трансформаторного включения</w:t>
                  </w:r>
                  <w:proofErr w:type="gramEnd"/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24150" cy="3886200"/>
                        <wp:effectExtent l="19050" t="0" r="0" b="0"/>
                        <wp:docPr id="5" name="Рисунок 5" descr="http://www.zvezdnyenergo.ru/images/rmloegpshl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zvezdnyenergo.ru/images/rmloegpshl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388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A2409" w:rsidRDefault="00AA2409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b/>
                      <w:bCs/>
                      <w:lang w:eastAsia="ru-RU"/>
                    </w:rPr>
                  </w:pP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lang w:eastAsia="ru-RU"/>
                    </w:rPr>
                    <w:t>Технические характеристики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 точности при измерении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 - активной энергии                         0,5S или 1,0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 - реактивной энергии                     1,0 или 2,0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Номинальное напряжение, В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3*57,7/100,3*230/400 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Номинальны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й(</w:t>
                  </w:r>
                  <w:proofErr w:type="gramEnd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макс) ток, А          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 5(7,5); 5(60); 10(100)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тарифов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                                              4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тарифных сезонов (месяцев)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           12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Сохранность данных при перерывах питания, лет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 - постоянной информации                                  40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 - оперативной информации                                10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Диапазон температур, °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                - 40 до +55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Межповерочный</w:t>
                  </w:r>
                  <w:proofErr w:type="spellEnd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интервал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,л</w:t>
                  </w:r>
                  <w:proofErr w:type="gramEnd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ет</w:t>
                  </w:r>
                  <w:proofErr w:type="spell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                         10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Масса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spell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                                            не более 1,5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Габариты 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                                  258*170*74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Гарантия производителя, лет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                          3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0142" w:rsidRPr="002E0142" w:rsidRDefault="002E0142" w:rsidP="002E014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01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2E0142" w:rsidRPr="002E0142" w:rsidRDefault="002E0142" w:rsidP="002E014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01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2E0142" w:rsidRPr="002E0142" w:rsidRDefault="002E0142" w:rsidP="002E014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01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2E0142" w:rsidRPr="002E0142" w:rsidRDefault="002E0142" w:rsidP="002E014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01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A2409" w:rsidRDefault="00AA2409" w:rsidP="00AA24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  <w:p w:rsidR="00AA2409" w:rsidRDefault="00AA2409" w:rsidP="00AA24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  <w:p w:rsidR="00AA2409" w:rsidRDefault="00AA2409" w:rsidP="00AA24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  <w:p w:rsidR="002E0142" w:rsidRPr="002E0142" w:rsidRDefault="002E0142" w:rsidP="00AA240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0142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СТЭ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94"/>
              <w:gridCol w:w="5495"/>
            </w:tblGrid>
            <w:tr w:rsidR="002E0142" w:rsidRPr="002E0142" w:rsidTr="002E0142">
              <w:tc>
                <w:tcPr>
                  <w:tcW w:w="54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СТЭ 561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24150" cy="3886200"/>
                        <wp:effectExtent l="19050" t="0" r="0" b="0"/>
                        <wp:docPr id="6" name="Рисунок 6" descr="http://www.zvezdnyenergo.ru/images/567658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zvezdnyenergo.ru/images/567658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388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lang w:eastAsia="ru-RU"/>
                    </w:rPr>
                    <w:t>Технические характеристики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Тип отчетного устройства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            ЖКИ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 точности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                         1,0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Напряжение, В      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               3*220/380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Ток максимальный, А        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   7,5/50/100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тарифов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             до 4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Частота сети, 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Гц</w:t>
                  </w:r>
                  <w:proofErr w:type="gram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                         50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Рабочий диапазон температур, 0С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 -40 … +60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Масса счетчика, не более, 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 1,65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гарантии      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              42 месяца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Межповерочный</w:t>
                  </w:r>
                  <w:proofErr w:type="spellEnd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интервал          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  10 лет</w:t>
                  </w:r>
                </w:p>
                <w:p w:rsid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Срок службы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                         32 года</w:t>
                  </w:r>
                </w:p>
                <w:p w:rsidR="004C6722" w:rsidRDefault="004C672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C6722" w:rsidRDefault="004C672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C6722" w:rsidRDefault="004C672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C6722" w:rsidRDefault="004C672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C6722" w:rsidRDefault="004C672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C6722" w:rsidRDefault="004C672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C6722" w:rsidRDefault="004C672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2E0142" w:rsidRPr="002E0142" w:rsidTr="002E0142">
              <w:tc>
                <w:tcPr>
                  <w:tcW w:w="54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СОЭ-55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24200" cy="3886200"/>
                        <wp:effectExtent l="19050" t="0" r="0" b="0"/>
                        <wp:docPr id="7" name="Рисунок 7" descr="http://www.zvezdnyenergo.ru/images/0980toioi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zvezdnyenergo.ru/images/0980toioi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0" cy="388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b/>
                      <w:bCs/>
                      <w:lang w:eastAsia="ru-RU"/>
                    </w:rPr>
                    <w:t>Технические характеристики</w:t>
                  </w:r>
                </w:p>
                <w:p w:rsidR="002E0142" w:rsidRPr="002E0142" w:rsidRDefault="002E0142" w:rsidP="002E0142">
                  <w:pPr>
                    <w:spacing w:before="100" w:beforeAutospacing="1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Тип отчетного устройства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 ЖКИ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Класс точности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              1,0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Напряжение, В      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    220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Базовый ток, А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              5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Ток максимальный, А         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50 (60)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тарифов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  от 4 до 8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Частота сети, 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Гц</w:t>
                  </w:r>
                  <w:proofErr w:type="gram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 50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Рабочий диапазон температур, 0С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  -40… +60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Масса счетчика, не более, </w:t>
                  </w:r>
                  <w:proofErr w:type="gram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 1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гарантии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                          42 месяца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Межповерочный</w:t>
                  </w:r>
                  <w:proofErr w:type="spellEnd"/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интервал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                16 лет</w:t>
                  </w:r>
                </w:p>
                <w:p w:rsidR="002E0142" w:rsidRPr="002E0142" w:rsidRDefault="002E0142" w:rsidP="002E0142">
                  <w:pPr>
                    <w:spacing w:before="100" w:beforeAutospacing="1" w:line="360" w:lineRule="auto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E014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ru-RU"/>
                    </w:rPr>
                    <w:t>Срок службы</w:t>
                  </w:r>
                  <w:r w:rsidRPr="002E014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                                   32 года</w:t>
                  </w:r>
                </w:p>
              </w:tc>
            </w:tr>
          </w:tbl>
          <w:p w:rsidR="002E0142" w:rsidRPr="002E0142" w:rsidRDefault="002E0142" w:rsidP="002E0142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E0142" w:rsidRPr="002E0142" w:rsidRDefault="002E0142" w:rsidP="002E0142">
      <w:pPr>
        <w:spacing w:line="240" w:lineRule="auto"/>
        <w:jc w:val="left"/>
        <w:rPr>
          <w:rFonts w:eastAsia="Times New Roman"/>
          <w:vanish/>
          <w:sz w:val="24"/>
          <w:szCs w:val="24"/>
          <w:lang w:eastAsia="ru-RU"/>
        </w:rPr>
      </w:pPr>
    </w:p>
    <w:sectPr w:rsidR="002E0142" w:rsidRPr="002E0142" w:rsidSect="00AA6A63">
      <w:pgSz w:w="11906" w:h="16838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0142"/>
    <w:rsid w:val="00120B3D"/>
    <w:rsid w:val="001509A9"/>
    <w:rsid w:val="002E0142"/>
    <w:rsid w:val="004C6722"/>
    <w:rsid w:val="004D466E"/>
    <w:rsid w:val="00534D73"/>
    <w:rsid w:val="006239E8"/>
    <w:rsid w:val="007F3899"/>
    <w:rsid w:val="009B5197"/>
    <w:rsid w:val="00AA2409"/>
    <w:rsid w:val="00AA6A63"/>
    <w:rsid w:val="00AB0768"/>
    <w:rsid w:val="00AB2332"/>
    <w:rsid w:val="00FE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14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01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0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4267-167A-4848-AC6A-C3FA6B84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2012-08-14T09:48:00Z</dcterms:created>
  <dcterms:modified xsi:type="dcterms:W3CDTF">2012-08-22T10:09:00Z</dcterms:modified>
</cp:coreProperties>
</file>